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6D" w:rsidRPr="00FF7797" w:rsidRDefault="00DF176D" w:rsidP="00DF176D">
      <w:pPr>
        <w:jc w:val="both"/>
      </w:pPr>
      <w:r w:rsidRPr="00FF7797">
        <w:t>Na temelju Zakona o fiskalnoj odgovornosti i (Narodne novine, br. 111/18) i Uredbe o sastavljanju i predaji Izjave o fiskalnoj odgovornosti (Narodne novine, broj 95/19) dr. sc. Zdravka Krpina, ravnateljica Hotelijersko-turističke škole u Zagrebu (u daljnjem tekstu: Škola) dana 31.</w:t>
      </w:r>
      <w:r>
        <w:t xml:space="preserve"> listopada </w:t>
      </w:r>
      <w:r w:rsidRPr="00FF7797">
        <w:t>2019. donosi:</w:t>
      </w:r>
    </w:p>
    <w:p w:rsidR="00DF176D" w:rsidRDefault="00DF176D"/>
    <w:p w:rsidR="00DF176D" w:rsidRDefault="00DF176D" w:rsidP="00DF176D">
      <w:pPr>
        <w:jc w:val="center"/>
      </w:pPr>
      <w:r>
        <w:t>PROCEDURU stjecanja, raspolaganja i upravljanja nekretninama</w:t>
      </w:r>
    </w:p>
    <w:p w:rsidR="00DF176D" w:rsidRDefault="00DF176D"/>
    <w:p w:rsidR="00DF176D" w:rsidRDefault="00DF176D">
      <w:r>
        <w:t xml:space="preserve">I. Ova Procedura propisuje način i postupak stjecanja, raspolaganja i upravljanja nekretninama u vlasništvu Škole. </w:t>
      </w:r>
    </w:p>
    <w:p w:rsidR="00DF176D" w:rsidRDefault="00DF176D"/>
    <w:p w:rsidR="004C2F01" w:rsidRDefault="00DF176D">
      <w:r>
        <w:t xml:space="preserve">II. Stjecanje, raspolaganje i upravljanje nekretninama u vlasništvu Škole određuje se kako slijedi: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44"/>
        <w:gridCol w:w="2844"/>
        <w:gridCol w:w="2844"/>
        <w:gridCol w:w="2844"/>
        <w:gridCol w:w="2844"/>
      </w:tblGrid>
      <w:tr w:rsidR="0004712D" w:rsidTr="0004712D">
        <w:tc>
          <w:tcPr>
            <w:tcW w:w="2844" w:type="dxa"/>
          </w:tcPr>
          <w:p w:rsidR="0004712D" w:rsidRDefault="0004712D">
            <w:r>
              <w:t>DIJAGRAM TIJEKA</w:t>
            </w:r>
          </w:p>
        </w:tc>
        <w:tc>
          <w:tcPr>
            <w:tcW w:w="2844" w:type="dxa"/>
          </w:tcPr>
          <w:p w:rsidR="0004712D" w:rsidRDefault="0004712D">
            <w:r>
              <w:t>Opis aktivnosti</w:t>
            </w:r>
          </w:p>
        </w:tc>
        <w:tc>
          <w:tcPr>
            <w:tcW w:w="2844" w:type="dxa"/>
          </w:tcPr>
          <w:p w:rsidR="0004712D" w:rsidRDefault="0004712D">
            <w:r>
              <w:t>Odgovorna osoba</w:t>
            </w:r>
          </w:p>
        </w:tc>
        <w:tc>
          <w:tcPr>
            <w:tcW w:w="2844" w:type="dxa"/>
          </w:tcPr>
          <w:p w:rsidR="0004712D" w:rsidRDefault="0004712D">
            <w:r>
              <w:t>Dokument</w:t>
            </w:r>
          </w:p>
        </w:tc>
        <w:tc>
          <w:tcPr>
            <w:tcW w:w="2844" w:type="dxa"/>
          </w:tcPr>
          <w:p w:rsidR="0004712D" w:rsidRDefault="0004712D">
            <w:r>
              <w:t>Rok</w:t>
            </w:r>
          </w:p>
        </w:tc>
      </w:tr>
      <w:tr w:rsidR="0004712D" w:rsidTr="0004712D">
        <w:tc>
          <w:tcPr>
            <w:tcW w:w="2844" w:type="dxa"/>
          </w:tcPr>
          <w:p w:rsidR="0004712D" w:rsidRDefault="0004712D">
            <w:r>
              <w:t>I. DAVANJE U ZAKUP ILI NAJAM PROSTORA ŠKOLE</w:t>
            </w:r>
          </w:p>
        </w:tc>
        <w:tc>
          <w:tcPr>
            <w:tcW w:w="2844" w:type="dxa"/>
          </w:tcPr>
          <w:p w:rsidR="0004712D" w:rsidRDefault="0004712D">
            <w:r>
              <w:t>I. Donošenje Odluke o davanju u zakup ili najam koju donosi ravnatelj uz suglasnost Školskog odbora</w:t>
            </w:r>
          </w:p>
        </w:tc>
        <w:tc>
          <w:tcPr>
            <w:tcW w:w="2844" w:type="dxa"/>
          </w:tcPr>
          <w:p w:rsidR="0004712D" w:rsidRDefault="0004712D">
            <w:r>
              <w:t>Ravnatelj</w:t>
            </w:r>
          </w:p>
        </w:tc>
        <w:tc>
          <w:tcPr>
            <w:tcW w:w="2844" w:type="dxa"/>
          </w:tcPr>
          <w:p w:rsidR="0004712D" w:rsidRDefault="0004712D"/>
        </w:tc>
        <w:tc>
          <w:tcPr>
            <w:tcW w:w="2844" w:type="dxa"/>
          </w:tcPr>
          <w:p w:rsidR="0004712D" w:rsidRDefault="0004712D"/>
        </w:tc>
      </w:tr>
      <w:tr w:rsidR="0004712D" w:rsidTr="0004712D">
        <w:tc>
          <w:tcPr>
            <w:tcW w:w="2844" w:type="dxa"/>
          </w:tcPr>
          <w:p w:rsidR="0004712D" w:rsidRDefault="0004712D"/>
        </w:tc>
        <w:tc>
          <w:tcPr>
            <w:tcW w:w="2844" w:type="dxa"/>
          </w:tcPr>
          <w:p w:rsidR="0004712D" w:rsidRDefault="00473501">
            <w:r>
              <w:t>II. Raspisivanje javnog natječaja na oglasnoj ploči Škole i u javnom glasilu te web stranici Virovitičko-podravske županije.</w:t>
            </w:r>
          </w:p>
        </w:tc>
        <w:tc>
          <w:tcPr>
            <w:tcW w:w="2844" w:type="dxa"/>
          </w:tcPr>
          <w:p w:rsidR="0004712D" w:rsidRDefault="00473501">
            <w:r>
              <w:t>Ravnatelj</w:t>
            </w:r>
          </w:p>
        </w:tc>
        <w:tc>
          <w:tcPr>
            <w:tcW w:w="2844" w:type="dxa"/>
          </w:tcPr>
          <w:p w:rsidR="0004712D" w:rsidRDefault="0004712D"/>
        </w:tc>
        <w:tc>
          <w:tcPr>
            <w:tcW w:w="2844" w:type="dxa"/>
          </w:tcPr>
          <w:p w:rsidR="0004712D" w:rsidRDefault="00473501">
            <w:r>
              <w:t>Mjesec prosinac tekuće godine za korištenje imovine u sljedećoj kalendarskoj godini</w:t>
            </w:r>
          </w:p>
        </w:tc>
      </w:tr>
      <w:tr w:rsidR="0004712D" w:rsidTr="0004712D">
        <w:tc>
          <w:tcPr>
            <w:tcW w:w="2844" w:type="dxa"/>
          </w:tcPr>
          <w:p w:rsidR="0004712D" w:rsidRDefault="0004712D"/>
        </w:tc>
        <w:tc>
          <w:tcPr>
            <w:tcW w:w="2844" w:type="dxa"/>
          </w:tcPr>
          <w:p w:rsidR="0004712D" w:rsidRDefault="00473501">
            <w:r>
              <w:t>III. Zaprimanje ponuda</w:t>
            </w:r>
          </w:p>
        </w:tc>
        <w:tc>
          <w:tcPr>
            <w:tcW w:w="2844" w:type="dxa"/>
          </w:tcPr>
          <w:p w:rsidR="0004712D" w:rsidRDefault="00473501">
            <w:r>
              <w:t>Administrativni referent</w:t>
            </w:r>
          </w:p>
        </w:tc>
        <w:tc>
          <w:tcPr>
            <w:tcW w:w="2844" w:type="dxa"/>
          </w:tcPr>
          <w:p w:rsidR="0004712D" w:rsidRDefault="0004712D"/>
        </w:tc>
        <w:tc>
          <w:tcPr>
            <w:tcW w:w="2844" w:type="dxa"/>
          </w:tcPr>
          <w:p w:rsidR="0004712D" w:rsidRDefault="00473501">
            <w:r>
              <w:t>Rok je određen u objavljenom natječaju</w:t>
            </w:r>
          </w:p>
        </w:tc>
      </w:tr>
      <w:tr w:rsidR="0004712D" w:rsidTr="0004712D">
        <w:tc>
          <w:tcPr>
            <w:tcW w:w="2844" w:type="dxa"/>
          </w:tcPr>
          <w:p w:rsidR="0004712D" w:rsidRDefault="0004712D"/>
        </w:tc>
        <w:tc>
          <w:tcPr>
            <w:tcW w:w="2844" w:type="dxa"/>
          </w:tcPr>
          <w:p w:rsidR="0004712D" w:rsidRDefault="00473501">
            <w:r>
              <w:t>IV. Saziv povjerenstva za odabir najpovoljnije ponude / sastavljanje zapisnika</w:t>
            </w:r>
          </w:p>
        </w:tc>
        <w:tc>
          <w:tcPr>
            <w:tcW w:w="2844" w:type="dxa"/>
          </w:tcPr>
          <w:p w:rsidR="0004712D" w:rsidRDefault="00473501">
            <w:r>
              <w:t>Članovi Povjerenstva</w:t>
            </w:r>
          </w:p>
        </w:tc>
        <w:tc>
          <w:tcPr>
            <w:tcW w:w="2844" w:type="dxa"/>
          </w:tcPr>
          <w:p w:rsidR="0004712D" w:rsidRDefault="00473501" w:rsidP="00473501">
            <w:r>
              <w:t xml:space="preserve">Rješenje o imenovanju Povjerenstva </w:t>
            </w:r>
          </w:p>
        </w:tc>
        <w:tc>
          <w:tcPr>
            <w:tcW w:w="2844" w:type="dxa"/>
          </w:tcPr>
          <w:p w:rsidR="0004712D" w:rsidRDefault="00473501">
            <w:r>
              <w:t>3 dana nakon isteka roka za podnošenje ponuda</w:t>
            </w:r>
          </w:p>
        </w:tc>
      </w:tr>
      <w:tr w:rsidR="0004712D" w:rsidTr="0004712D">
        <w:tc>
          <w:tcPr>
            <w:tcW w:w="2844" w:type="dxa"/>
          </w:tcPr>
          <w:p w:rsidR="0004712D" w:rsidRDefault="0004712D"/>
        </w:tc>
        <w:tc>
          <w:tcPr>
            <w:tcW w:w="2844" w:type="dxa"/>
          </w:tcPr>
          <w:p w:rsidR="0004712D" w:rsidRDefault="00473501">
            <w:r>
              <w:t xml:space="preserve">V. U nadležnosti Povjerenstva za odabir najpovoljnije ponude je utvrđivanje broja </w:t>
            </w:r>
            <w:r>
              <w:lastRenderedPageBreak/>
              <w:t>zaprimljenih ponuda, odnosno utvrđivanje najpovoljnije ponude, izrada zapisnika o otvaranju ponude, izrada prijedloga Odluke i podnošenje prijedloga ravnatelju</w:t>
            </w:r>
          </w:p>
        </w:tc>
        <w:tc>
          <w:tcPr>
            <w:tcW w:w="2844" w:type="dxa"/>
          </w:tcPr>
          <w:p w:rsidR="0004712D" w:rsidRDefault="00473501">
            <w:r>
              <w:lastRenderedPageBreak/>
              <w:t>Članovi Povjerenstva</w:t>
            </w:r>
          </w:p>
        </w:tc>
        <w:tc>
          <w:tcPr>
            <w:tcW w:w="2844" w:type="dxa"/>
          </w:tcPr>
          <w:p w:rsidR="0004712D" w:rsidRDefault="0004712D"/>
        </w:tc>
        <w:tc>
          <w:tcPr>
            <w:tcW w:w="2844" w:type="dxa"/>
          </w:tcPr>
          <w:p w:rsidR="0004712D" w:rsidRDefault="00473501">
            <w:r>
              <w:t>U roku od 3 dana od dana otvaranja ponuda izrađuje se prijedlog Odluke o odabiru</w:t>
            </w:r>
          </w:p>
        </w:tc>
      </w:tr>
      <w:tr w:rsidR="0004712D" w:rsidTr="0004712D">
        <w:tc>
          <w:tcPr>
            <w:tcW w:w="2844" w:type="dxa"/>
          </w:tcPr>
          <w:p w:rsidR="0004712D" w:rsidRDefault="0004712D"/>
        </w:tc>
        <w:tc>
          <w:tcPr>
            <w:tcW w:w="2844" w:type="dxa"/>
          </w:tcPr>
          <w:p w:rsidR="0004712D" w:rsidRDefault="00473501">
            <w:r>
              <w:t>VI. Donošenje Odluke o odabiru najpovoljnije ponude donosi ravnatelj</w:t>
            </w:r>
          </w:p>
        </w:tc>
        <w:tc>
          <w:tcPr>
            <w:tcW w:w="2844" w:type="dxa"/>
          </w:tcPr>
          <w:p w:rsidR="0004712D" w:rsidRDefault="00473501">
            <w:r>
              <w:t>Ravnatelj na temelju ovlasti Školskog odbora</w:t>
            </w:r>
          </w:p>
        </w:tc>
        <w:tc>
          <w:tcPr>
            <w:tcW w:w="2844" w:type="dxa"/>
          </w:tcPr>
          <w:p w:rsidR="0004712D" w:rsidRDefault="0004712D"/>
        </w:tc>
        <w:tc>
          <w:tcPr>
            <w:tcW w:w="2844" w:type="dxa"/>
          </w:tcPr>
          <w:p w:rsidR="0004712D" w:rsidRDefault="00473501">
            <w:r>
              <w:t>U roku od 8-15 dana od dana podnošenja prijedloga Odluke ravnatelju</w:t>
            </w:r>
          </w:p>
        </w:tc>
      </w:tr>
      <w:tr w:rsidR="0004712D" w:rsidTr="0004712D">
        <w:tc>
          <w:tcPr>
            <w:tcW w:w="2844" w:type="dxa"/>
          </w:tcPr>
          <w:p w:rsidR="0004712D" w:rsidRDefault="0004712D"/>
        </w:tc>
        <w:tc>
          <w:tcPr>
            <w:tcW w:w="2844" w:type="dxa"/>
          </w:tcPr>
          <w:p w:rsidR="0004712D" w:rsidRDefault="00473501">
            <w:r>
              <w:t>VII</w:t>
            </w:r>
            <w:r>
              <w:t>. Rješenje po žalbi protiv Odlu</w:t>
            </w:r>
            <w:r>
              <w:t>ke o odabiru, ako je žalba podnesena</w:t>
            </w:r>
          </w:p>
        </w:tc>
        <w:tc>
          <w:tcPr>
            <w:tcW w:w="2844" w:type="dxa"/>
          </w:tcPr>
          <w:p w:rsidR="0004712D" w:rsidRDefault="00473501">
            <w:r>
              <w:t>Školski odbor</w:t>
            </w:r>
          </w:p>
        </w:tc>
        <w:tc>
          <w:tcPr>
            <w:tcW w:w="2844" w:type="dxa"/>
          </w:tcPr>
          <w:p w:rsidR="0004712D" w:rsidRDefault="0004712D"/>
        </w:tc>
        <w:tc>
          <w:tcPr>
            <w:tcW w:w="2844" w:type="dxa"/>
          </w:tcPr>
          <w:p w:rsidR="0004712D" w:rsidRDefault="00473501">
            <w:r>
              <w:t>Rok za žalbu protiv Odluke o odabiru najpovoljnije ponude je 8 dana od dana primitka iste</w:t>
            </w:r>
          </w:p>
        </w:tc>
      </w:tr>
      <w:tr w:rsidR="0004712D" w:rsidTr="0004712D">
        <w:tc>
          <w:tcPr>
            <w:tcW w:w="2844" w:type="dxa"/>
          </w:tcPr>
          <w:p w:rsidR="0004712D" w:rsidRDefault="0004712D"/>
        </w:tc>
        <w:tc>
          <w:tcPr>
            <w:tcW w:w="2844" w:type="dxa"/>
          </w:tcPr>
          <w:p w:rsidR="0004712D" w:rsidRDefault="00473501">
            <w:r>
              <w:t>VIII. Sklapanje Ugovora sa odabranim ponuditeljem</w:t>
            </w:r>
          </w:p>
        </w:tc>
        <w:tc>
          <w:tcPr>
            <w:tcW w:w="2844" w:type="dxa"/>
          </w:tcPr>
          <w:p w:rsidR="0004712D" w:rsidRDefault="00473501">
            <w:r>
              <w:t>Ravnatelj</w:t>
            </w:r>
          </w:p>
        </w:tc>
        <w:tc>
          <w:tcPr>
            <w:tcW w:w="2844" w:type="dxa"/>
          </w:tcPr>
          <w:p w:rsidR="0004712D" w:rsidRDefault="0004712D"/>
        </w:tc>
        <w:tc>
          <w:tcPr>
            <w:tcW w:w="2844" w:type="dxa"/>
          </w:tcPr>
          <w:p w:rsidR="0004712D" w:rsidRDefault="00473501">
            <w:r>
              <w:t>Roku od 8 dana od dana konačnosti Odluke</w:t>
            </w:r>
          </w:p>
        </w:tc>
      </w:tr>
      <w:tr w:rsidR="0004712D" w:rsidTr="0004712D">
        <w:tc>
          <w:tcPr>
            <w:tcW w:w="2844" w:type="dxa"/>
          </w:tcPr>
          <w:p w:rsidR="0004712D" w:rsidRDefault="0004712D"/>
        </w:tc>
        <w:tc>
          <w:tcPr>
            <w:tcW w:w="2844" w:type="dxa"/>
          </w:tcPr>
          <w:p w:rsidR="0004712D" w:rsidRDefault="00473501">
            <w:r>
              <w:t>IX. Dostavljanje potpisanog i ovjerenog ugovora računovodstvu</w:t>
            </w:r>
          </w:p>
        </w:tc>
        <w:tc>
          <w:tcPr>
            <w:tcW w:w="2844" w:type="dxa"/>
          </w:tcPr>
          <w:p w:rsidR="00473501" w:rsidRDefault="00473501" w:rsidP="00473501">
            <w:r>
              <w:t xml:space="preserve">Tajnik </w:t>
            </w:r>
          </w:p>
          <w:p w:rsidR="0004712D" w:rsidRDefault="0004712D"/>
        </w:tc>
        <w:tc>
          <w:tcPr>
            <w:tcW w:w="2844" w:type="dxa"/>
          </w:tcPr>
          <w:p w:rsidR="0004712D" w:rsidRDefault="0004712D"/>
        </w:tc>
        <w:tc>
          <w:tcPr>
            <w:tcW w:w="2844" w:type="dxa"/>
          </w:tcPr>
          <w:p w:rsidR="0004712D" w:rsidRDefault="0004712D"/>
        </w:tc>
      </w:tr>
    </w:tbl>
    <w:p w:rsidR="004C2F01" w:rsidRDefault="004C2F01"/>
    <w:p w:rsidR="00DF176D" w:rsidRDefault="00DF176D">
      <w:r>
        <w:t>Ova Procedura stupa na snagu danom donošenja, a</w:t>
      </w:r>
      <w:r w:rsidR="0004712D">
        <w:t xml:space="preserve"> objavit će se na oglasnoj ploči</w:t>
      </w:r>
      <w:r>
        <w:t xml:space="preserve"> Škole. </w:t>
      </w:r>
    </w:p>
    <w:p w:rsidR="00DF176D" w:rsidRDefault="00DF176D"/>
    <w:p w:rsidR="00DF176D" w:rsidRDefault="00DF176D" w:rsidP="00DF176D">
      <w:pPr>
        <w:spacing w:after="0"/>
      </w:pPr>
      <w:r>
        <w:t>KLASA:</w:t>
      </w:r>
    </w:p>
    <w:p w:rsidR="00DF176D" w:rsidRPr="00C54385" w:rsidRDefault="00DF176D" w:rsidP="00DF176D">
      <w:pPr>
        <w:spacing w:after="0"/>
      </w:pPr>
      <w:r w:rsidRPr="00C54385">
        <w:t xml:space="preserve"> URBROJ:</w:t>
      </w:r>
    </w:p>
    <w:p w:rsidR="00DF176D" w:rsidRPr="00C54385" w:rsidRDefault="00DF176D" w:rsidP="00DF176D">
      <w:pPr>
        <w:spacing w:after="0"/>
      </w:pPr>
      <w:r>
        <w:t>U Zagrebu, ___________ godine.</w:t>
      </w:r>
      <w:bookmarkStart w:id="0" w:name="_GoBack"/>
      <w:bookmarkEnd w:id="0"/>
    </w:p>
    <w:p w:rsidR="00DF176D" w:rsidRDefault="00DF176D" w:rsidP="00AE7B76">
      <w:pPr>
        <w:spacing w:after="0"/>
        <w:ind w:left="9912" w:firstLine="708"/>
      </w:pPr>
      <w:r>
        <w:t>Ravnatelj:</w:t>
      </w:r>
    </w:p>
    <w:p w:rsidR="00DF176D" w:rsidRDefault="00DF176D" w:rsidP="00DF176D">
      <w:pPr>
        <w:spacing w:after="0"/>
        <w:ind w:left="5664" w:firstLine="708"/>
      </w:pPr>
    </w:p>
    <w:p w:rsidR="00DF176D" w:rsidRDefault="00DF176D" w:rsidP="00DF176D">
      <w:pPr>
        <w:spacing w:after="0"/>
        <w:ind w:left="9204" w:firstLine="708"/>
      </w:pPr>
      <w:r>
        <w:t>____________________</w:t>
      </w:r>
    </w:p>
    <w:p w:rsidR="009C02D9" w:rsidRDefault="00DF176D" w:rsidP="00AE7B76">
      <w:pPr>
        <w:spacing w:after="0"/>
        <w:ind w:left="4956"/>
        <w:jc w:val="center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 xml:space="preserve">         </w:t>
      </w:r>
      <w:proofErr w:type="spellStart"/>
      <w:r>
        <w:t>dr.sc</w:t>
      </w:r>
      <w:proofErr w:type="spellEnd"/>
      <w:r>
        <w:t>. Zdravka Krpina</w:t>
      </w:r>
    </w:p>
    <w:sectPr w:rsidR="009C02D9" w:rsidSect="00DF17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6D"/>
    <w:rsid w:val="0004712D"/>
    <w:rsid w:val="003E3940"/>
    <w:rsid w:val="00473501"/>
    <w:rsid w:val="004C2F01"/>
    <w:rsid w:val="009C02D9"/>
    <w:rsid w:val="00AE7B76"/>
    <w:rsid w:val="00DF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6</cp:revision>
  <cp:lastPrinted>2020-02-10T12:19:00Z</cp:lastPrinted>
  <dcterms:created xsi:type="dcterms:W3CDTF">2020-02-10T12:11:00Z</dcterms:created>
  <dcterms:modified xsi:type="dcterms:W3CDTF">2020-02-10T12:20:00Z</dcterms:modified>
</cp:coreProperties>
</file>